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55" w:rsidRDefault="00F8735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87355" w:rsidRDefault="00F87355">
      <w:pPr>
        <w:pStyle w:val="ConsPlusNormal"/>
        <w:jc w:val="both"/>
        <w:outlineLvl w:val="0"/>
      </w:pPr>
    </w:p>
    <w:p w:rsidR="00F87355" w:rsidRDefault="00F87355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F87355" w:rsidRDefault="00F87355">
      <w:pPr>
        <w:pStyle w:val="ConsPlusTitle"/>
        <w:jc w:val="center"/>
      </w:pPr>
    </w:p>
    <w:p w:rsidR="00F87355" w:rsidRDefault="00F87355">
      <w:pPr>
        <w:pStyle w:val="ConsPlusTitle"/>
        <w:jc w:val="center"/>
      </w:pPr>
      <w:r>
        <w:t>ПОСТАНОВЛЕНИЕ</w:t>
      </w:r>
    </w:p>
    <w:p w:rsidR="00F87355" w:rsidRDefault="00F87355">
      <w:pPr>
        <w:pStyle w:val="ConsPlusTitle"/>
        <w:jc w:val="center"/>
      </w:pPr>
      <w:r>
        <w:t>от 6 августа 2015 г. N 804</w:t>
      </w:r>
    </w:p>
    <w:p w:rsidR="00F87355" w:rsidRDefault="00F87355">
      <w:pPr>
        <w:pStyle w:val="ConsPlusTitle"/>
        <w:jc w:val="center"/>
      </w:pPr>
    </w:p>
    <w:p w:rsidR="00F87355" w:rsidRDefault="00F87355">
      <w:pPr>
        <w:pStyle w:val="ConsPlusTitle"/>
        <w:jc w:val="center"/>
      </w:pPr>
      <w:r>
        <w:t>ОБ УТВЕРЖДЕНИИ ПРАВИЛ</w:t>
      </w:r>
    </w:p>
    <w:p w:rsidR="00F87355" w:rsidRDefault="00F87355">
      <w:pPr>
        <w:pStyle w:val="ConsPlusTitle"/>
        <w:jc w:val="center"/>
      </w:pPr>
      <w:r>
        <w:t>ОПРЕДЕЛЕНИЯ ПЕРЕЧНЯ ОРГАНИЗАЦИЙ И ФИЗИЧЕСКИХ ЛИЦ,</w:t>
      </w:r>
    </w:p>
    <w:p w:rsidR="00F87355" w:rsidRDefault="00F87355">
      <w:pPr>
        <w:pStyle w:val="ConsPlusTitle"/>
        <w:jc w:val="center"/>
      </w:pPr>
      <w:r>
        <w:t>В ОТНОШЕНИИ КОТОРЫХ ИМЕЮТСЯ СВЕДЕНИЯ ОБ ИХ ПРИЧАСТНОСТИ</w:t>
      </w:r>
    </w:p>
    <w:p w:rsidR="00F87355" w:rsidRDefault="00F87355">
      <w:pPr>
        <w:pStyle w:val="ConsPlusTitle"/>
        <w:jc w:val="center"/>
      </w:pPr>
      <w:r>
        <w:t>К ЭКСТРЕМИСТСКОЙ ДЕЯТЕЛЬНОСТИ ИЛИ ТЕРРОРИЗМУ, И ДОВЕДЕНИЯ</w:t>
      </w:r>
    </w:p>
    <w:p w:rsidR="00F87355" w:rsidRDefault="00F87355">
      <w:pPr>
        <w:pStyle w:val="ConsPlusTitle"/>
        <w:jc w:val="center"/>
      </w:pPr>
      <w:r>
        <w:t>ЭТОГО ПЕРЕЧНЯ ДО СВЕДЕНИЯ ОРГАНИЗАЦИЙ, ОСУЩЕСТВЛЯЮЩИХ</w:t>
      </w:r>
    </w:p>
    <w:p w:rsidR="00F87355" w:rsidRDefault="00F87355">
      <w:pPr>
        <w:pStyle w:val="ConsPlusTitle"/>
        <w:jc w:val="center"/>
      </w:pPr>
      <w:r>
        <w:t>ОПЕРАЦИИ С ДЕНЕЖНЫМИ СРЕДСТВАМИ ИЛИ ИНЫМ ИМУЩЕСТВОМ,</w:t>
      </w:r>
    </w:p>
    <w:p w:rsidR="00F87355" w:rsidRDefault="00F87355">
      <w:pPr>
        <w:pStyle w:val="ConsPlusTitle"/>
        <w:jc w:val="center"/>
      </w:pPr>
      <w:r>
        <w:t>И ИНДИВИДУАЛЬНЫХ ПРЕДПРИНИМАТЕЛЕЙ</w:t>
      </w:r>
    </w:p>
    <w:p w:rsidR="00F87355" w:rsidRDefault="00F87355">
      <w:pPr>
        <w:pStyle w:val="ConsPlusNormal"/>
        <w:jc w:val="center"/>
      </w:pPr>
    </w:p>
    <w:p w:rsidR="00F87355" w:rsidRDefault="00F8735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противодействии легализации (отмыванию) доходов, полученных преступным путем, и финансированию терроризма" Правительство Российской Федерации постановляет: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31" w:history="1">
        <w:r>
          <w:rPr>
            <w:color w:val="0000FF"/>
          </w:rPr>
          <w:t>Правила</w:t>
        </w:r>
      </w:hyperlink>
      <w:r>
        <w:t xml:space="preserve"> определения перечня организаций и физических лиц, в отношении которых имеются сведения об их причастности к экстремистской деятельности или терроризму, и доведения этого перечня до сведения организаций, осуществляющих операции с денежными средствами или иным имуществом, и индивидуальных предпринимателей.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2. Признать утратившими силу акты Правительства Российской Федерации по перечню согласно </w:t>
      </w:r>
      <w:hyperlink w:anchor="P113" w:history="1">
        <w:r>
          <w:rPr>
            <w:color w:val="0000FF"/>
          </w:rPr>
          <w:t>приложению</w:t>
        </w:r>
      </w:hyperlink>
      <w:r>
        <w:t>.</w:t>
      </w: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jc w:val="right"/>
      </w:pPr>
      <w:r>
        <w:t>Председатель Правительства</w:t>
      </w:r>
    </w:p>
    <w:p w:rsidR="00F87355" w:rsidRDefault="00F87355">
      <w:pPr>
        <w:pStyle w:val="ConsPlusNormal"/>
        <w:jc w:val="right"/>
      </w:pPr>
      <w:r>
        <w:t>Российской Федерации</w:t>
      </w:r>
    </w:p>
    <w:p w:rsidR="00F87355" w:rsidRDefault="00F87355">
      <w:pPr>
        <w:pStyle w:val="ConsPlusNormal"/>
        <w:jc w:val="right"/>
      </w:pPr>
      <w:r>
        <w:t>Д.МЕДВЕДЕВ</w:t>
      </w:r>
    </w:p>
    <w:p w:rsidR="00F87355" w:rsidRDefault="00F87355">
      <w:pPr>
        <w:pStyle w:val="ConsPlusNormal"/>
        <w:jc w:val="right"/>
      </w:pPr>
    </w:p>
    <w:p w:rsidR="00F87355" w:rsidRDefault="00F87355">
      <w:pPr>
        <w:pStyle w:val="ConsPlusNormal"/>
        <w:jc w:val="right"/>
      </w:pPr>
    </w:p>
    <w:p w:rsidR="00F87355" w:rsidRDefault="00F87355">
      <w:pPr>
        <w:pStyle w:val="ConsPlusNormal"/>
        <w:jc w:val="right"/>
      </w:pPr>
    </w:p>
    <w:p w:rsidR="00F87355" w:rsidRDefault="00F87355">
      <w:pPr>
        <w:pStyle w:val="ConsPlusNormal"/>
        <w:jc w:val="right"/>
      </w:pPr>
    </w:p>
    <w:p w:rsidR="00F87355" w:rsidRDefault="00F87355">
      <w:pPr>
        <w:pStyle w:val="ConsPlusNormal"/>
        <w:jc w:val="right"/>
      </w:pPr>
    </w:p>
    <w:p w:rsidR="00F87355" w:rsidRDefault="00F87355">
      <w:pPr>
        <w:pStyle w:val="ConsPlusNormal"/>
        <w:jc w:val="right"/>
        <w:outlineLvl w:val="0"/>
      </w:pPr>
      <w:r>
        <w:t>Утверждены</w:t>
      </w:r>
    </w:p>
    <w:p w:rsidR="00F87355" w:rsidRDefault="00F87355">
      <w:pPr>
        <w:pStyle w:val="ConsPlusNormal"/>
        <w:jc w:val="right"/>
      </w:pPr>
      <w:r>
        <w:t>постановлением Правительства</w:t>
      </w:r>
    </w:p>
    <w:p w:rsidR="00F87355" w:rsidRDefault="00F87355">
      <w:pPr>
        <w:pStyle w:val="ConsPlusNormal"/>
        <w:jc w:val="right"/>
      </w:pPr>
      <w:r>
        <w:t>Российской Федерации</w:t>
      </w:r>
    </w:p>
    <w:p w:rsidR="00F87355" w:rsidRDefault="00F87355">
      <w:pPr>
        <w:pStyle w:val="ConsPlusNormal"/>
        <w:jc w:val="right"/>
      </w:pPr>
      <w:r>
        <w:t>от 6 августа 2015 г. N 804</w:t>
      </w:r>
    </w:p>
    <w:p w:rsidR="00F87355" w:rsidRDefault="00F87355">
      <w:pPr>
        <w:pStyle w:val="ConsPlusNormal"/>
        <w:jc w:val="right"/>
      </w:pPr>
    </w:p>
    <w:p w:rsidR="00F87355" w:rsidRDefault="00F87355">
      <w:pPr>
        <w:pStyle w:val="ConsPlusTitle"/>
        <w:jc w:val="center"/>
      </w:pPr>
      <w:bookmarkStart w:id="0" w:name="P31"/>
      <w:bookmarkEnd w:id="0"/>
      <w:r>
        <w:t>ПРАВИЛА</w:t>
      </w:r>
    </w:p>
    <w:p w:rsidR="00F87355" w:rsidRDefault="00F87355">
      <w:pPr>
        <w:pStyle w:val="ConsPlusTitle"/>
        <w:jc w:val="center"/>
      </w:pPr>
      <w:r>
        <w:t>ОПРЕДЕЛЕНИЯ ПЕРЕЧНЯ ОРГАНИЗАЦИЙ И ФИЗИЧЕСКИХ ЛИЦ,</w:t>
      </w:r>
    </w:p>
    <w:p w:rsidR="00F87355" w:rsidRDefault="00F87355">
      <w:pPr>
        <w:pStyle w:val="ConsPlusTitle"/>
        <w:jc w:val="center"/>
      </w:pPr>
      <w:r>
        <w:t>В ОТНОШЕНИИ КОТОРЫХ ИМЕЮТСЯ СВЕДЕНИЯ ОБ ИХ ПРИЧАСТНОСТИ</w:t>
      </w:r>
    </w:p>
    <w:p w:rsidR="00F87355" w:rsidRDefault="00F87355">
      <w:pPr>
        <w:pStyle w:val="ConsPlusTitle"/>
        <w:jc w:val="center"/>
      </w:pPr>
      <w:r>
        <w:t>К ЭКСТРЕМИСТСКОЙ ДЕЯТЕЛЬНОСТИ ИЛИ ТЕРРОРИЗМУ, И ДОВЕДЕНИЯ</w:t>
      </w:r>
    </w:p>
    <w:p w:rsidR="00F87355" w:rsidRDefault="00F87355">
      <w:pPr>
        <w:pStyle w:val="ConsPlusTitle"/>
        <w:jc w:val="center"/>
      </w:pPr>
      <w:r>
        <w:t>ЭТОГО ПЕРЕЧНЯ ДО СВЕДЕНИЯ ОРГАНИЗАЦИЙ, ОСУЩЕСТВЛЯЮЩИХ</w:t>
      </w:r>
    </w:p>
    <w:p w:rsidR="00F87355" w:rsidRDefault="00F87355">
      <w:pPr>
        <w:pStyle w:val="ConsPlusTitle"/>
        <w:jc w:val="center"/>
      </w:pPr>
      <w:r>
        <w:t>ОПЕРАЦИИ С ДЕНЕЖНЫМИ СРЕДСТВАМИ ИЛИ ИНЫМ ИМУЩЕСТВОМ,</w:t>
      </w:r>
    </w:p>
    <w:p w:rsidR="00F87355" w:rsidRDefault="00F87355">
      <w:pPr>
        <w:pStyle w:val="ConsPlusTitle"/>
        <w:jc w:val="center"/>
      </w:pPr>
      <w:r>
        <w:t>И ИНДИВИДУАЛЬНЫХ ПРЕДПРИНИМАТЕЛЕЙ</w:t>
      </w:r>
    </w:p>
    <w:p w:rsidR="00F87355" w:rsidRDefault="00F87355">
      <w:pPr>
        <w:pStyle w:val="ConsPlusNormal"/>
        <w:jc w:val="center"/>
      </w:pPr>
    </w:p>
    <w:p w:rsidR="00F87355" w:rsidRDefault="00F87355">
      <w:pPr>
        <w:pStyle w:val="ConsPlusNormal"/>
        <w:ind w:firstLine="540"/>
        <w:jc w:val="both"/>
      </w:pPr>
      <w:r>
        <w:t xml:space="preserve">1. Настоящие Правила 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противодействии легализации (отмыванию) доходов, полученных преступным путем, и финансированию терроризма" (далее - Федеральный закон) устанавливают порядок формирования перечня </w:t>
      </w:r>
      <w:r>
        <w:lastRenderedPageBreak/>
        <w:t xml:space="preserve">организаций и физических лиц, в отношении которых имеются сведения об их причастности к экстремистской деятельности или терроризму (далее - перечень), и доведения перечня до сведения организаций, осуществляющих операции с денежными средствами или иным имуществом, и индивидуальных предпринимателей, указанных в </w:t>
      </w:r>
      <w:hyperlink r:id="rId7" w:history="1">
        <w:r>
          <w:rPr>
            <w:color w:val="0000FF"/>
          </w:rPr>
          <w:t>части второй статьи 5</w:t>
        </w:r>
      </w:hyperlink>
      <w:r>
        <w:t xml:space="preserve"> Федерального закона (далее - индивидуальные предприниматели).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2. Перечень формируется Федеральной службой по финансовому мониторингу путем: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а) включения организаций и (или) физических лиц в перечень в случаях: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получения от государственных органов, указанных в </w:t>
      </w:r>
      <w:hyperlink w:anchor="P48" w:history="1">
        <w:r>
          <w:rPr>
            <w:color w:val="0000FF"/>
          </w:rPr>
          <w:t>пункте 3</w:t>
        </w:r>
      </w:hyperlink>
      <w:r>
        <w:t xml:space="preserve"> настоящих Правил, информации о наличии оснований, предусмотренных </w:t>
      </w:r>
      <w:hyperlink r:id="rId8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закона, для включения в перечень;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" w:name="P43"/>
      <w:bookmarkEnd w:id="1"/>
      <w:r>
        <w:t xml:space="preserve">вступления в законную силу постановления о назначении административного наказания за совершение административного правонарушения, предусмотренного </w:t>
      </w:r>
      <w:hyperlink r:id="rId9" w:history="1">
        <w:r>
          <w:rPr>
            <w:color w:val="0000FF"/>
          </w:rPr>
          <w:t>статьей 15.27.1</w:t>
        </w:r>
      </w:hyperlink>
      <w:r>
        <w:t xml:space="preserve"> Кодекса Российской Федерации об административных правонарушениях (далее соответственно - административное наказание, административное правонарушение), в случае если дело об административном правонарушении возбуждалось должностными лицами Федеральной службы по финансовому мониторингу;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б) исключения организаций и (или) физических лиц из перечня в случаях: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получения от государственных органов, указанных в </w:t>
      </w:r>
      <w:hyperlink w:anchor="P63" w:history="1">
        <w:r>
          <w:rPr>
            <w:color w:val="0000FF"/>
          </w:rPr>
          <w:t>пункте 6</w:t>
        </w:r>
      </w:hyperlink>
      <w:r>
        <w:t xml:space="preserve"> настоящих Правил, информации о наличии оснований, предусмотренных </w:t>
      </w:r>
      <w:hyperlink r:id="rId10" w:history="1">
        <w:r>
          <w:rPr>
            <w:color w:val="0000FF"/>
          </w:rPr>
          <w:t>пунктом 2.2 статьи 6</w:t>
        </w:r>
      </w:hyperlink>
      <w:r>
        <w:t xml:space="preserve"> Федерального закона, для исключения из перечня;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2" w:name="P46"/>
      <w:bookmarkEnd w:id="2"/>
      <w:r>
        <w:t>отмены вступившего в законную силу постановления о назначении административного наказания, изменения указанного постановления, предусматривающего исключение административной ответственности за административное правонарушение, или истечения срока, в течение которого лицо считается подвергнутым административному наказанию, в случае если дело об административном правонарушении возбуждалось должностными лицами Федеральной службы по финансовому мониторингу;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в) внесения корректировок в сведения об организациях и (или) о физических лицах, содержащиеся в перечне, в случае получения от государственных органов, указанных в </w:t>
      </w:r>
      <w:hyperlink w:anchor="P71" w:history="1">
        <w:r>
          <w:rPr>
            <w:color w:val="0000FF"/>
          </w:rPr>
          <w:t>пункте 8</w:t>
        </w:r>
      </w:hyperlink>
      <w:r>
        <w:t xml:space="preserve"> настоящих Правил, информации об изменении таких сведений.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3" w:name="P48"/>
      <w:bookmarkEnd w:id="3"/>
      <w:r>
        <w:t>3. Информация о наличии оснований для включения организаций и (или) физических лиц в перечень представляется в Федеральную службу по финансовому мониторингу: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а) Генеральной прокуратурой Российской Федерации, прокуратурами субъектов Российской Федерации и приравненными к ним военными и другими специализированными прокуратурами - по основаниям, предусмотренным </w:t>
      </w:r>
      <w:hyperlink r:id="rId11" w:history="1">
        <w:r>
          <w:rPr>
            <w:color w:val="0000FF"/>
          </w:rPr>
          <w:t>подпунктами 1</w:t>
        </w:r>
      </w:hyperlink>
      <w:r>
        <w:t xml:space="preserve"> (в части, касающейся информации о вступившем в законную силу решении суда Российской Федерации о ликвидации или запрете деятельности организации в связи с ее причастностью к экстремистской деятельности или терроризму), </w:t>
      </w:r>
      <w:hyperlink r:id="rId12" w:history="1">
        <w:r>
          <w:rPr>
            <w:color w:val="0000FF"/>
          </w:rPr>
          <w:t>2</w:t>
        </w:r>
      </w:hyperlink>
      <w:r>
        <w:t xml:space="preserve"> (в части, касающейся информации о вступившем в законную силу приговоре суда Российской Федерации о признании лица виновным в совершении хотя бы одного из указанных в подпункте преступлений), </w:t>
      </w:r>
      <w:hyperlink r:id="rId13" w:history="1">
        <w:r>
          <w:rPr>
            <w:color w:val="0000FF"/>
          </w:rPr>
          <w:t>2.1</w:t>
        </w:r>
      </w:hyperlink>
      <w:r>
        <w:t xml:space="preserve"> (в части, касающейся информации о вступившем в законную силу постановлении о назначении административного наказания, в случае если дело об административном правонарушении возбуждалось прокурором) и </w:t>
      </w:r>
      <w:hyperlink r:id="rId14" w:history="1">
        <w:r>
          <w:rPr>
            <w:color w:val="0000FF"/>
          </w:rPr>
          <w:t>3</w:t>
        </w:r>
      </w:hyperlink>
      <w:r>
        <w:t xml:space="preserve"> (в части, касающейся </w:t>
      </w:r>
      <w:r>
        <w:lastRenderedPageBreak/>
        <w:t>информации о принятом решении о приостановлении деятельности организации в связи с обращением в суд с заявлением о привлечении организации к ответственности за экстремистскую деятельность) пункта 2.1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б) следственными органами Следственного комитета Российской Федерации - по основаниям, предусмотренным </w:t>
      </w:r>
      <w:hyperlink r:id="rId15" w:history="1">
        <w:r>
          <w:rPr>
            <w:color w:val="0000FF"/>
          </w:rPr>
          <w:t>подпунктами 4</w:t>
        </w:r>
      </w:hyperlink>
      <w:r>
        <w:t xml:space="preserve"> (в части, касающейся информации о признании лица подозреваемым в совершении хотя бы одного из указанных в подпункте преступлений) и </w:t>
      </w:r>
      <w:hyperlink r:id="rId16" w:history="1">
        <w:r>
          <w:rPr>
            <w:color w:val="0000FF"/>
          </w:rPr>
          <w:t>5</w:t>
        </w:r>
      </w:hyperlink>
      <w:r>
        <w:t xml:space="preserve"> (в части, касающейся информации о привлечении лица в качестве обвиняемого в совершении хотя бы одного из указанных в подпункте преступлений) пункта 2.1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в) Министерством юстиции Российской Федерации, территориальными органами Министерства юстиции Российской Федерации - по основаниям, предусмотренным </w:t>
      </w:r>
      <w:hyperlink r:id="rId17" w:history="1">
        <w:r>
          <w:rPr>
            <w:color w:val="0000FF"/>
          </w:rPr>
          <w:t>подпунктами 1</w:t>
        </w:r>
      </w:hyperlink>
      <w:r>
        <w:t xml:space="preserve"> (в части, касающейся информации о вступившем в законную силу решении суда Российской Федерации о ликвидации или запрете деятельности общественного или религиозного объединения в связи с его причастностью к экстремистской деятельности), </w:t>
      </w:r>
      <w:hyperlink r:id="rId18" w:history="1">
        <w:r>
          <w:rPr>
            <w:color w:val="0000FF"/>
          </w:rPr>
          <w:t>3</w:t>
        </w:r>
      </w:hyperlink>
      <w:r>
        <w:t xml:space="preserve"> (в части, касающейся информации о принятом решении о приостановлении деятельности общественного или религиозного объединения) и </w:t>
      </w:r>
      <w:hyperlink r:id="rId19" w:history="1">
        <w:r>
          <w:rPr>
            <w:color w:val="0000FF"/>
          </w:rPr>
          <w:t>7</w:t>
        </w:r>
      </w:hyperlink>
      <w:r>
        <w:t xml:space="preserve"> (в части, касающейся информации о признаваемых в Российской Федерации в соответствии с международными договорами Российской Федерации и федеральными законами приговорах или решениях судов и решениях иных компетентных органов иностранных государств в отношении организаций или физических лиц, осуществляющих террористическую деятельность) пункта 2.1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г) органами федеральной службы безопасности - по основаниям, предусмотренным </w:t>
      </w:r>
      <w:hyperlink r:id="rId20" w:history="1">
        <w:r>
          <w:rPr>
            <w:color w:val="0000FF"/>
          </w:rPr>
          <w:t>подпунктами 2.1</w:t>
        </w:r>
      </w:hyperlink>
      <w:r>
        <w:t xml:space="preserve"> (в части, касающейся информации о вступившем в законную силу постановлении о назначении административного наказания, в случае если дело об административном правонарушении возбуждалось должностными лицами органов федеральной службы безопасности), </w:t>
      </w:r>
      <w:hyperlink r:id="rId21" w:history="1">
        <w:r>
          <w:rPr>
            <w:color w:val="0000FF"/>
          </w:rPr>
          <w:t>4</w:t>
        </w:r>
      </w:hyperlink>
      <w:r>
        <w:t xml:space="preserve"> (в части, касающейся информации о признании лица подозреваемым в совершении хотя бы одного из указанных в подпункте преступлений) и </w:t>
      </w:r>
      <w:hyperlink r:id="rId22" w:history="1">
        <w:r>
          <w:rPr>
            <w:color w:val="0000FF"/>
          </w:rPr>
          <w:t>5</w:t>
        </w:r>
      </w:hyperlink>
      <w:r>
        <w:t xml:space="preserve"> (в части, касающейся информации о привлечении лица в качестве обвиняемого в совершении хотя бы одного из указанных в подпункте преступлений) пункта 2.1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д) Министерством внутренних дел Российской Федерации и территориальными органами Министерства внутренних дел Российской Федерации - по основаниям, предусмотренным </w:t>
      </w:r>
      <w:hyperlink r:id="rId23" w:history="1">
        <w:r>
          <w:rPr>
            <w:color w:val="0000FF"/>
          </w:rPr>
          <w:t>подпунктами 4</w:t>
        </w:r>
      </w:hyperlink>
      <w:r>
        <w:t xml:space="preserve"> (в части, касающейся информации о признании лица подозреваемым в совершении хотя бы одного из указанных в подпункте преступлений) и </w:t>
      </w:r>
      <w:hyperlink r:id="rId24" w:history="1">
        <w:r>
          <w:rPr>
            <w:color w:val="0000FF"/>
          </w:rPr>
          <w:t>5</w:t>
        </w:r>
      </w:hyperlink>
      <w:r>
        <w:t xml:space="preserve"> (в части, касающейся информации о привлечении лица в качестве обвиняемого в совершении хотя бы одного из указанных в подпункте преступлений) пункта 2.1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е) Министерством иностранных дел Российской Федерации - по основанию, предусмотренному </w:t>
      </w:r>
      <w:hyperlink r:id="rId25" w:history="1">
        <w:r>
          <w:rPr>
            <w:color w:val="0000FF"/>
          </w:rPr>
          <w:t>подпунктом 6 пункта 2.1 статьи 6</w:t>
        </w:r>
      </w:hyperlink>
      <w:r>
        <w:t xml:space="preserve"> Федерального закона (в части, касающейся информации о составляемых международными организациями, осуществляющими борьбу с терроризмом, или уполномоченными ими органами и признанных Российской Федерацией перечнях организаций и физических лиц, связанных с террористическими организациями или террористами).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4" w:name="P55"/>
      <w:bookmarkEnd w:id="4"/>
      <w:r>
        <w:t>4. Вместе с информацией о наличии оснований для включения организаций и (или) физических лиц в перечень в Федеральную службу по финансовому мониторингу представляется следующая необходимая для идентификации информация: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5" w:name="P56"/>
      <w:bookmarkEnd w:id="5"/>
      <w:r>
        <w:lastRenderedPageBreak/>
        <w:t>а) обязательная информация: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наименование, идентификационный номер налогоплательщика - в отношении организаций;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фамилия, имя, отчество (если иное не вытекает из закона или национального обычая), дата рождения, реквизиты паспорта или иного документа, удостоверяющего личность, - в отношении физических лиц;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6" w:name="P59"/>
      <w:bookmarkEnd w:id="6"/>
      <w:r>
        <w:t>б) дополнительная информация (если имеется):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государственный регистрационный номер, место государственной регистрации, адрес места нахождения, идентификационные данные учредителей и (или) руководителей организации (для физических лиц - фамилия, имя, отчество (если иное не вытекает из закона или национального обычая), дата рождения, реквизиты паспорта или иного документа, удостоверяющего личность, для юридических лиц - наименование, идентификационный номер налогоплательщика) - в отношении организаций;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место рождения, гражданство, адрес места жительства или места пребывания - в отношении физических лиц.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7" w:name="P62"/>
      <w:bookmarkEnd w:id="7"/>
      <w:r>
        <w:t xml:space="preserve">5. Для включения организаций и (или) физических лиц в перечень по основанию, предусмотренному </w:t>
      </w:r>
      <w:hyperlink r:id="rId26" w:history="1">
        <w:r>
          <w:rPr>
            <w:color w:val="0000FF"/>
          </w:rPr>
          <w:t>подпунктом 6 пункта 2.1 статьи 6</w:t>
        </w:r>
      </w:hyperlink>
      <w:r>
        <w:t xml:space="preserve"> Федерального закона, необходимая для идентификации информация представляется в Федеральную службу по финансовому мониторингу в объеме сведений, содержащихся в составляемых международными организациями, осуществляющими борьбу с терроризмом, или уполномоченными ими органами и признанных Российской Федерацией перечнях организаций и физических лиц, связанных с террористическими организациями или террористами.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8" w:name="P63"/>
      <w:bookmarkEnd w:id="8"/>
      <w:r>
        <w:t>6. Информация о наличии оснований для исключения организаций и (или) физических лиц из перечня представляется в Федеральную службу по финансовому мониторингу: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а) Генеральной прокуратурой Российской Федерации, прокуратурами субъектов Российской Федерации и приравненными к ним военными и другими специализированными прокуратурами - по основаниям, предусмотренным </w:t>
      </w:r>
      <w:hyperlink r:id="rId27" w:history="1">
        <w:r>
          <w:rPr>
            <w:color w:val="0000FF"/>
          </w:rPr>
          <w:t>подпунктами 1</w:t>
        </w:r>
      </w:hyperlink>
      <w:r>
        <w:t xml:space="preserve"> (в части, касающейся информации об отмене вступившего в законную силу решения суда Российской Федерации о ликвидации или запрете деятельности организации в связи с ее причастностью к экстремистской деятельности или терроризму и о прекращении производства по делу), </w:t>
      </w:r>
      <w:hyperlink r:id="rId28" w:history="1">
        <w:r>
          <w:rPr>
            <w:color w:val="0000FF"/>
          </w:rPr>
          <w:t>2</w:t>
        </w:r>
      </w:hyperlink>
      <w:r>
        <w:t xml:space="preserve"> (в части, касающейся информации об отмене вступившего в законную силу приговора суда Российской Федерации о признании лица виновным в совершении хотя бы одного из указанных в подпункте преступлений), </w:t>
      </w:r>
      <w:hyperlink r:id="rId29" w:history="1">
        <w:r>
          <w:rPr>
            <w:color w:val="0000FF"/>
          </w:rPr>
          <w:t>2.1</w:t>
        </w:r>
      </w:hyperlink>
      <w:r>
        <w:t xml:space="preserve"> (в части, касающейся информации об отмене вступившего в законную силу постановления о назначении административного наказания, в случае если дело об административном правонарушении возбуждалось прокурором), </w:t>
      </w:r>
      <w:hyperlink r:id="rId30" w:history="1">
        <w:r>
          <w:rPr>
            <w:color w:val="0000FF"/>
          </w:rPr>
          <w:t>3</w:t>
        </w:r>
      </w:hyperlink>
      <w:r>
        <w:t xml:space="preserve"> (в части, касающейся информации об отмене принятого решения о приостановлении деятельности организации в связи с привлечением к ответственности за экстремистскую деятельность), </w:t>
      </w:r>
      <w:hyperlink r:id="rId31" w:history="1">
        <w:r>
          <w:rPr>
            <w:color w:val="0000FF"/>
          </w:rPr>
          <w:t>4</w:t>
        </w:r>
      </w:hyperlink>
      <w:r>
        <w:t xml:space="preserve"> (в части, касающейся информации о прекращении судом Российской Федерации уголовного дела или уголовного преследования в отношении лица, обвинявшегося в совершении хотя бы одного из указанных в подпункте преступлений), </w:t>
      </w:r>
      <w:hyperlink r:id="rId32" w:history="1">
        <w:r>
          <w:rPr>
            <w:color w:val="0000FF"/>
          </w:rPr>
          <w:t>8</w:t>
        </w:r>
      </w:hyperlink>
      <w:r>
        <w:t xml:space="preserve"> (в части, касающейся информации о погашении или снятии судимости с лица, осужденного за совершение хотя бы одного из указанных в подпункте преступлений, в случае участия прокурора в судебном заседании в соответствии с </w:t>
      </w:r>
      <w:hyperlink r:id="rId33" w:history="1">
        <w:r>
          <w:rPr>
            <w:color w:val="0000FF"/>
          </w:rPr>
          <w:t>частью третьей статьи 400</w:t>
        </w:r>
      </w:hyperlink>
      <w:r>
        <w:t xml:space="preserve"> Уголовно-процессуального кодекса Российской </w:t>
      </w:r>
      <w:r>
        <w:lastRenderedPageBreak/>
        <w:t xml:space="preserve">Федерации) и </w:t>
      </w:r>
      <w:hyperlink r:id="rId34" w:history="1">
        <w:r>
          <w:rPr>
            <w:color w:val="0000FF"/>
          </w:rPr>
          <w:t>9</w:t>
        </w:r>
      </w:hyperlink>
      <w:r>
        <w:t xml:space="preserve"> (в части, касающейся информации об истечении срока, в течение которого лицо считается подвергнутым административному наказанию за совершение административного правонарушения, в случае если дело об указанном административном правонарушении возбуждалось прокурором) пункта 2.2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б) следственными органами Следственного комитета Российской Федерации - по основанию, предусмотренному </w:t>
      </w:r>
      <w:hyperlink r:id="rId35" w:history="1">
        <w:r>
          <w:rPr>
            <w:color w:val="0000FF"/>
          </w:rPr>
          <w:t>подпунктом 4</w:t>
        </w:r>
      </w:hyperlink>
      <w:r>
        <w:t xml:space="preserve"> (в части, касающейся информации о прекращении уголовного дела или уголовного преследования в отношении лица, подозреваемого или обвиняемого в совершении хотя бы одного из указанных в подпункте преступлений) пункта 2.2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в) Министерством юстиции Российской Федерации, территориальными органами Министерства юстиции Российской Федерации - по основаниям, предусмотренным </w:t>
      </w:r>
      <w:hyperlink r:id="rId36" w:history="1">
        <w:r>
          <w:rPr>
            <w:color w:val="0000FF"/>
          </w:rPr>
          <w:t>подпунктами 1</w:t>
        </w:r>
      </w:hyperlink>
      <w:r>
        <w:t xml:space="preserve"> (в части, касающейся информации об отмене вступившего в законную силу решения суда Российской Федерации о ликвидации или запрете деятельности общественного или религиозного объединения в связи с его причастностью к экстремистской деятельности и прекращении производства по делу), </w:t>
      </w:r>
      <w:hyperlink r:id="rId37" w:history="1">
        <w:r>
          <w:rPr>
            <w:color w:val="0000FF"/>
          </w:rPr>
          <w:t>3</w:t>
        </w:r>
      </w:hyperlink>
      <w:r>
        <w:t xml:space="preserve"> (в части, касающейся информации об отмене принятого решения о приостановлении деятельности общественного или религиозного объединения) и 6 (в части, касающейся отмены признаваемых в Российской Федерации в соответствии с международными договорами Российской Федерации и федеральными законами приговоров или решений судов и решений иных компетентных органов иностранных государств в отношении организаций или физических лиц, осуществляющих террористическую деятельность) пункта 2.2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г) органами федеральной службы безопасности - по основаниям, предусмотренным </w:t>
      </w:r>
      <w:hyperlink r:id="rId38" w:history="1">
        <w:r>
          <w:rPr>
            <w:color w:val="0000FF"/>
          </w:rPr>
          <w:t>подпунктами 2.1</w:t>
        </w:r>
      </w:hyperlink>
      <w:r>
        <w:t xml:space="preserve"> (в части, касающейся информации об отмене вступившего в законную силу постановления о назначении административного наказания или об изменении указанного постановления, предусматривающем исключение административной ответственности за административное правонарушение, в случае если дело об административном правонарушении возбуждалось должностными лицами органов федеральной службы безопасности), </w:t>
      </w:r>
      <w:hyperlink r:id="rId39" w:history="1">
        <w:r>
          <w:rPr>
            <w:color w:val="0000FF"/>
          </w:rPr>
          <w:t>4</w:t>
        </w:r>
      </w:hyperlink>
      <w:r>
        <w:t xml:space="preserve"> (в части, касающейся информации о прекращении уголовного дела или уголовного преследования в отношении лица, подозреваемого или обвиняемого в совершении хотя бы одного из указанных в подпункте преступлений) и </w:t>
      </w:r>
      <w:hyperlink r:id="rId40" w:history="1">
        <w:r>
          <w:rPr>
            <w:color w:val="0000FF"/>
          </w:rPr>
          <w:t>9</w:t>
        </w:r>
      </w:hyperlink>
      <w:r>
        <w:t xml:space="preserve"> (в части, касающейся информации об истечении срока, в течение которого лицо считается подвергнутым административному наказанию, в случае если дело об административном правонарушении возбуждалось должностными лицами органов федеральной службы безопасности) пункта 2.2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д) Министерством внутренних дел Российской Федерации и территориальными органами Министерства внутренних дел Российской Федерации - по основаниям, предусмотренным </w:t>
      </w:r>
      <w:hyperlink r:id="rId41" w:history="1">
        <w:r>
          <w:rPr>
            <w:color w:val="0000FF"/>
          </w:rPr>
          <w:t>подпунктами 4</w:t>
        </w:r>
      </w:hyperlink>
      <w:r>
        <w:t xml:space="preserve"> (в части, касающейся информации о прекращении уголовного дела или уголовного преследования в отношении лица, подозреваемого или обвиняемого в совершении хотя бы одного из указанных в подпункте преступлений) и </w:t>
      </w:r>
      <w:hyperlink r:id="rId42" w:history="1">
        <w:r>
          <w:rPr>
            <w:color w:val="0000FF"/>
          </w:rPr>
          <w:t>8</w:t>
        </w:r>
      </w:hyperlink>
      <w:r>
        <w:t xml:space="preserve"> (в части, касающейся информации о погашении или снятии судимости с лица, осужденного за совершение хотя бы одного из указанных в подпункте преступлений) пункта 2.2 статьи 6 Федерального закона;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е) Министерством иностранных дел Российской Федерации - по основанию, предусмотренному </w:t>
      </w:r>
      <w:hyperlink r:id="rId43" w:history="1">
        <w:r>
          <w:rPr>
            <w:color w:val="0000FF"/>
          </w:rPr>
          <w:t>подпунктом 5 пункта 2.2 статьи 6</w:t>
        </w:r>
      </w:hyperlink>
      <w:r>
        <w:t xml:space="preserve"> Федерального закона (в части, касающейся информации об исключении организации или физического лица из составляемых международными организациями, осуществляющими борьбу с терроризмом, или уполномоченными ими органами и признанных Российской </w:t>
      </w:r>
      <w:r>
        <w:lastRenderedPageBreak/>
        <w:t>Федерацией перечнях организаций и физических лиц, связанных с террористическими организациями или террористами).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7. Вместе с информацией о наличии оснований для исключения организаций и (или) физических лиц из перечня в Федеральную службу по финансовому мониторингу представляется необходимая для идентификации информация, указанная в </w:t>
      </w:r>
      <w:hyperlink w:anchor="P56" w:history="1">
        <w:r>
          <w:rPr>
            <w:color w:val="0000FF"/>
          </w:rPr>
          <w:t>подпункте "а" пункта 4</w:t>
        </w:r>
      </w:hyperlink>
      <w:r>
        <w:t xml:space="preserve"> и </w:t>
      </w:r>
      <w:hyperlink w:anchor="P62" w:history="1">
        <w:r>
          <w:rPr>
            <w:color w:val="0000FF"/>
          </w:rPr>
          <w:t>пункте 5</w:t>
        </w:r>
      </w:hyperlink>
      <w:r>
        <w:t xml:space="preserve"> настоящих Правил.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9" w:name="P71"/>
      <w:bookmarkEnd w:id="9"/>
      <w:r>
        <w:t>8. Информация, в соответствии с которой необходимо внести корректировки в содержащиеся в перечне сведения об организациях и (или) о физических лицах, представляется в Федеральную службу по финансовому мониторингу: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а) государственными органами, указанными в </w:t>
      </w:r>
      <w:hyperlink w:anchor="P48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63" w:history="1">
        <w:r>
          <w:rPr>
            <w:color w:val="0000FF"/>
          </w:rPr>
          <w:t>6</w:t>
        </w:r>
      </w:hyperlink>
      <w:r>
        <w:t xml:space="preserve"> настоящих Правил, исходя из их компетенции на представление информации о наличии оснований для включения в перечень и (или) исключения из перечня организаций и (или) физических лиц;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б) иными заинтересованными государственными органами, располагающими информацией, подтверждающей необходимость изменения сведений об организациях и (или) о физических лицах, включенных в перечень, при получении запроса Федеральной службы по финансовому мониторингу.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9. Вместе с информацией, в соответствии с которой необходимо внести корректировки в содержащиеся в перечне сведения об организациях и (или) о физических лицах, в Федеральную службу по финансовому мониторингу представляется необходимая для идентификации информация, указанная в </w:t>
      </w:r>
      <w:hyperlink w:anchor="P56" w:history="1">
        <w:r>
          <w:rPr>
            <w:color w:val="0000FF"/>
          </w:rPr>
          <w:t>подпункте "а" пункта 4</w:t>
        </w:r>
      </w:hyperlink>
      <w:r>
        <w:t xml:space="preserve"> и </w:t>
      </w:r>
      <w:hyperlink w:anchor="P62" w:history="1">
        <w:r>
          <w:rPr>
            <w:color w:val="0000FF"/>
          </w:rPr>
          <w:t>пункте 5</w:t>
        </w:r>
      </w:hyperlink>
      <w:r>
        <w:t xml:space="preserve"> настоящих Правил.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10. Информация представляется в Федеральную службу по финансовому мониторингу: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0" w:name="P76"/>
      <w:bookmarkEnd w:id="10"/>
      <w:r>
        <w:t>а) Генеральной прокуратурой Российской Федерации, прокуратурами субъектов Российской Федерации и приравненными к ним военными и другими специализированными прокуратурами - в порядке и сроки, которые согласованы Федеральной службой по финансовому мониторингу с Генеральной прокуратурой Российской Федерации;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1" w:name="P77"/>
      <w:bookmarkEnd w:id="11"/>
      <w:r>
        <w:t>б) следственными органами Следственного комитета Российской Федерации - в порядке и сроки, которые согласованы Федеральной службой по финансовому мониторингу со Следственным комитетом Российской Федерации;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2" w:name="P78"/>
      <w:bookmarkEnd w:id="12"/>
      <w:r>
        <w:t xml:space="preserve">в) Министерством юстиции Российской Федерации, территориальными органами Министерства юстиции Российской Федерации, органами федеральной службы безопасности, Министерством внутренних дел Российской Федерации, территориальными органами Министерства внутренних дел Российской Федерации, а также Министерством иностранных дел Российской Федерации - в порядке, предусмотренном </w:t>
      </w:r>
      <w:hyperlink w:anchor="P82" w:history="1">
        <w:r>
          <w:rPr>
            <w:color w:val="0000FF"/>
          </w:rPr>
          <w:t>пунктом 12</w:t>
        </w:r>
      </w:hyperlink>
      <w:r>
        <w:t xml:space="preserve"> настоящих Правил, не позднее 2 рабочих дней, следующих за днем принятия решения, являющегося основанием (получения информации, подтверждающей наличие оснований) для включения организаций и (или) физических лиц в перечень, исключения организаций и (или) физических лиц из перечня или внесения корректировок в содержащиеся в перечне сведения об организациях и (или) физических лицах;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3" w:name="P79"/>
      <w:bookmarkEnd w:id="13"/>
      <w:r>
        <w:t xml:space="preserve">г) иными заинтересованными государственными органами - в порядке, согласованном с этими государственными органами, не позднее 10 рабочих дней со дня </w:t>
      </w:r>
      <w:r>
        <w:lastRenderedPageBreak/>
        <w:t>получения запроса Федеральной службы по финансовому мониторингу.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11. При поступлении в Федеральную службу по финансовому мониторингу в соответствии с </w:t>
      </w:r>
      <w:hyperlink r:id="rId44" w:history="1">
        <w:r>
          <w:rPr>
            <w:color w:val="0000FF"/>
          </w:rPr>
          <w:t>пунктом 2.3 статьи 6</w:t>
        </w:r>
      </w:hyperlink>
      <w:r>
        <w:t xml:space="preserve"> Федерального закона письменного мотивированного заявления организации или физического лица, ошибочно включенного в перечень или подлежащего исключению из перечня, но не исключенного из перечня, информация о наличии или об отсутствии оснований для исключения такой организации или такого физического лица из перечня государственными органами, указанными в </w:t>
      </w:r>
      <w:hyperlink w:anchor="P78" w:history="1">
        <w:r>
          <w:rPr>
            <w:color w:val="0000FF"/>
          </w:rPr>
          <w:t>подпункте "в" пункта 10</w:t>
        </w:r>
      </w:hyperlink>
      <w:r>
        <w:t xml:space="preserve"> настоящих Правил, представляется в Федеральную службу по финансовому мониторингу не позднее 5 рабочих дней со дня получения соответствующего запроса Федеральной службы по финансовому мониторингу.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Генеральной прокуратурой Российской Федерации, прокуратурами субъектов Российской Федерации, приравненными к ним военными и другими специализированными прокуратурами, а также следственными органами Следственного комитета Российской Федерации указанная информация представляется в Федеральную службу по финансовому мониторингу в сроки, согласованные соответственно с Генеральной прокуратурой Российской Федерации и Следственным комитетом Российской Федерации.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4" w:name="P82"/>
      <w:bookmarkEnd w:id="14"/>
      <w:r>
        <w:t>12. Информация, необходимая для включения в перечень, исключения из перечня организаций и (или) физических лиц или внесения корректировок в содержащиеся в перечне сведения об организациях и (или) физических лицах, представляется на бумажном носителе или в электронной форме по телекоммуникационным каналам связи, в том числе с использованием личного кабинета на официальном сайте Федеральной службы по финансовому мониторингу в информационно-телекоммуникационной сети "Интернет" (www.fedsfm.ru) (далее - официальный сайт). Информация в электронной форме может быть направлена с использованием единой системы межведомственного электронного взаимодействия и системы межведомственного электронного документооборота.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13. Информация о наличии оснований для включения в перечень или исключения из перечня организаций и (или) физических лиц, а также о необходимости внесения корректировок в содержащиеся в перечне сведения об организациях и (или) физических лицах представляется в виде надлежащим образом заверенных копий решений судов Российской Федерации и иностранных судов (выписок из них), копий процессуальных документов, перечней организаций и физических лиц, связанных с террористическими организациями или террористами, составляемых международными организациями, осуществляющими борьбу с терроризмом, или уполномоченными ими органами и признанных Российской Федерацией, а также иных предусмотренных нормативными правовыми актами Российской Федерации документов.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Копии процессуальных документов представляются с учетом требований </w:t>
      </w:r>
      <w:hyperlink r:id="rId45" w:history="1">
        <w:r>
          <w:rPr>
            <w:color w:val="0000FF"/>
          </w:rPr>
          <w:t>статьи 161</w:t>
        </w:r>
      </w:hyperlink>
      <w:r>
        <w:t xml:space="preserve"> Уголовно-процессуального кодекса Российской Федерации.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14. Форма запросов, направляемых Федеральной службой по финансовому мониторингу в целях формирования перечня, а также перечень должностных лиц, имеющих право направлять такие запросы, определяются Федеральной службой по финансовому мониторингу, а в отношении запросов в государственные органы, указанные в </w:t>
      </w:r>
      <w:hyperlink w:anchor="P76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77" w:history="1">
        <w:r>
          <w:rPr>
            <w:color w:val="0000FF"/>
          </w:rPr>
          <w:t>"б" пункта 10</w:t>
        </w:r>
      </w:hyperlink>
      <w:r>
        <w:t xml:space="preserve"> настоящих Правил, - Федеральной службой по финансовому мониторингу по согласованию соответственно с Генеральной прокуратурой Российской Федерации и Следственным комитетом Российской Федерации.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5" w:name="P86"/>
      <w:bookmarkEnd w:id="15"/>
      <w:r>
        <w:lastRenderedPageBreak/>
        <w:t xml:space="preserve">15. Решение о включении в перечень или об исключении из перечня организаций и (или) физических лиц, а также о корректировке содержащихся в перечне сведений об организациях и (или) о физических лицах принимается незамедлительно не позднее одного рабочего дня, следующего за днем поступления в Федеральную службу по финансовому мониторингу информации, подтверждающей основания для включения в перечень, исключения из перечня организаций и (или) физических лиц и корректировки содержащихся в перечне сведений об организациях и (или) о физических лицах, а также информации, указанной в </w:t>
      </w:r>
      <w:hyperlink w:anchor="P55" w:history="1">
        <w:r>
          <w:rPr>
            <w:color w:val="0000FF"/>
          </w:rPr>
          <w:t>пунктах 4</w:t>
        </w:r>
      </w:hyperlink>
      <w:r>
        <w:t xml:space="preserve"> и </w:t>
      </w:r>
      <w:hyperlink w:anchor="P62" w:history="1">
        <w:r>
          <w:rPr>
            <w:color w:val="0000FF"/>
          </w:rPr>
          <w:t>5</w:t>
        </w:r>
      </w:hyperlink>
      <w:r>
        <w:t xml:space="preserve"> настоящих Правил.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В случае поступления в Федеральную службу по финансовому мониторингу информации, не соответствующей требованиям настоящих Правил, включение в перечень, исключение из перечня организаций и (или) физических лиц, а также корректировка содержащихся в перечне сведений об организациях и (или) о физических лицах приостанавливаются до получения дополнительной информации. Федеральной службой по финансовому мониторингу оперативно направляются запросы в государственные органы, представившие информацию с нарушением требований настоящих Правил.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6" w:name="P88"/>
      <w:bookmarkEnd w:id="16"/>
      <w:r>
        <w:t xml:space="preserve">16. Включение в перечень организаций в соответствии с </w:t>
      </w:r>
      <w:hyperlink w:anchor="P43" w:history="1">
        <w:r>
          <w:rPr>
            <w:color w:val="0000FF"/>
          </w:rPr>
          <w:t>абзацем третьим подпункта "а" пункта 2</w:t>
        </w:r>
      </w:hyperlink>
      <w:r>
        <w:t xml:space="preserve"> настоящих Правил осуществляется не позднее 2 рабочих дней, следующих за днем вступления в законную силу постановления о назначении административного наказания.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7" w:name="P89"/>
      <w:bookmarkEnd w:id="17"/>
      <w:r>
        <w:t xml:space="preserve">17. Исключение из перечня организаций и (или) физических лиц в соответствии с </w:t>
      </w:r>
      <w:hyperlink w:anchor="P46" w:history="1">
        <w:r>
          <w:rPr>
            <w:color w:val="0000FF"/>
          </w:rPr>
          <w:t>абзацем третьим подпункта "б" пункта 2</w:t>
        </w:r>
      </w:hyperlink>
      <w:r>
        <w:t xml:space="preserve"> настоящих Правил осуществляется не позднее 2 рабочих дней, следующих за днем отмены вступившего в законную силу постановления о назначении административного наказания, изменения указанного постановления, предусматривающего исключение административной ответственности за административное правонарушение, или истечения срока, в течение которого лицо считается подвергнутым административному наказанию.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18. Федеральной службой по финансовому мониторингу во взаимодействии с государственными органами, указанными в </w:t>
      </w:r>
      <w:hyperlink w:anchor="P48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63" w:history="1">
        <w:r>
          <w:rPr>
            <w:color w:val="0000FF"/>
          </w:rPr>
          <w:t>6</w:t>
        </w:r>
      </w:hyperlink>
      <w:r>
        <w:t xml:space="preserve"> и </w:t>
      </w:r>
      <w:hyperlink w:anchor="P79" w:history="1">
        <w:r>
          <w:rPr>
            <w:color w:val="0000FF"/>
          </w:rPr>
          <w:t>подпункте "г" пункта 10</w:t>
        </w:r>
      </w:hyperlink>
      <w:r>
        <w:t xml:space="preserve"> настоящих Правил, не реже чем один раз в год осуществляется проверка информации, на основании которой организация и (или) физическое лицо были включены в перечень, а также проверка информации о наличии возможных оснований для исключения организаций и (или) физических лиц из перечня или информации, в соответствии с которой необходимо внести корректировки в содержащиеся в перечне сведения об организациях и (или) о физических лицах.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19. Порядок ведения сформированного перечня, в том числе структура перечня и формат размещаемой в нем информации, определяются Федеральной службой по финансовому мониторингу.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8" w:name="P92"/>
      <w:bookmarkEnd w:id="18"/>
      <w:r>
        <w:t xml:space="preserve">20. Информация о включении в перечень или об исключении из перечня организаций и (или) физических лиц, а также о внесении корректировок в содержащиеся в перечне сведения об организациях и (или) о физических лицах вместе с актуальной информацией об организациях и о физических лицах, включенных в перечень, в течение одного рабочего дня, следующего за днем принятия решения, предусмотренного </w:t>
      </w:r>
      <w:hyperlink w:anchor="P86" w:history="1">
        <w:r>
          <w:rPr>
            <w:color w:val="0000FF"/>
          </w:rPr>
          <w:t>абзацем первым пункта 15</w:t>
        </w:r>
      </w:hyperlink>
      <w:r>
        <w:t xml:space="preserve"> и </w:t>
      </w:r>
      <w:hyperlink w:anchor="P88" w:history="1">
        <w:r>
          <w:rPr>
            <w:color w:val="0000FF"/>
          </w:rPr>
          <w:t>пунктами 16</w:t>
        </w:r>
      </w:hyperlink>
      <w:r>
        <w:t xml:space="preserve"> и </w:t>
      </w:r>
      <w:hyperlink w:anchor="P89" w:history="1">
        <w:r>
          <w:rPr>
            <w:color w:val="0000FF"/>
          </w:rPr>
          <w:t>17</w:t>
        </w:r>
      </w:hyperlink>
      <w:r>
        <w:t xml:space="preserve"> настоящих Правил, размещается на официальном сайте.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19" w:name="P93"/>
      <w:bookmarkEnd w:id="19"/>
      <w:r>
        <w:t xml:space="preserve">21. Доведение информации, предусмотренной </w:t>
      </w:r>
      <w:hyperlink w:anchor="P92" w:history="1">
        <w:r>
          <w:rPr>
            <w:color w:val="0000FF"/>
          </w:rPr>
          <w:t>пунктом 20</w:t>
        </w:r>
      </w:hyperlink>
      <w:r>
        <w:t xml:space="preserve"> настоящих Правил, до сведения организаций, осуществляющих операции с денежными средствами или иным имуществом, и индивидуальных предпринимателей осуществляется путем обеспечения </w:t>
      </w:r>
      <w:r>
        <w:lastRenderedPageBreak/>
        <w:t>доступа этих организаций и индивидуальных предпринимателей к такой информации через их личные кабинеты на официальном сайте.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20" w:name="P94"/>
      <w:bookmarkEnd w:id="20"/>
      <w:r>
        <w:t xml:space="preserve">Через личные кабинеты на официальном сайте информация, предусмотренная </w:t>
      </w:r>
      <w:hyperlink w:anchor="P92" w:history="1">
        <w:r>
          <w:rPr>
            <w:color w:val="0000FF"/>
          </w:rPr>
          <w:t>пунктом 20</w:t>
        </w:r>
      </w:hyperlink>
      <w:r>
        <w:t xml:space="preserve"> настоящих Правил, доводится также до адвокатов, нотариусов и лиц, осуществляющих предпринимательскую деятельность в сфере оказания юридических или бухгалтерских услуг.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Юридическим и физическим лицам, не указанным в </w:t>
      </w:r>
      <w:hyperlink w:anchor="P93" w:history="1">
        <w:r>
          <w:rPr>
            <w:color w:val="0000FF"/>
          </w:rPr>
          <w:t>абзацах первом</w:t>
        </w:r>
      </w:hyperlink>
      <w:r>
        <w:t xml:space="preserve"> и </w:t>
      </w:r>
      <w:hyperlink w:anchor="P94" w:history="1">
        <w:r>
          <w:rPr>
            <w:color w:val="0000FF"/>
          </w:rPr>
          <w:t>втором</w:t>
        </w:r>
      </w:hyperlink>
      <w:r>
        <w:t xml:space="preserve"> настоящего пункта, обеспечивается ограниченный доступ к информации об организациях и о физических лицах, включенных в перечень, посредством размещения такой информации в соответствующем разделе официального сайта.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22. Порядок регистрации организаций, осуществляющих операции с денежными средствами или иным имуществом, индивидуальных предпринимателей, адвокатов, нотариусов и лиц, осуществляющих предпринимательскую деятельность в сфере оказания юридических или бухгалтерских услуг, государственных органов, уполномоченных на представление в Федеральную службу по финансовому мониторингу информации о наличии оснований для включения в перечень, для исключения из перечня организаций и (или) физических лиц или о необходимости внесения корректировок в содержащиеся в перечне сведения об организациях и (или) о физических лицах в личном кабинете на официальном сайте, порядок использования личного кабинета определяются Федеральной службой по финансовому мониторингу.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23. Через личный кабинет на официальном сайте информация, предусмотренная </w:t>
      </w:r>
      <w:hyperlink w:anchor="P92" w:history="1">
        <w:r>
          <w:rPr>
            <w:color w:val="0000FF"/>
          </w:rPr>
          <w:t>пунктом 20</w:t>
        </w:r>
      </w:hyperlink>
      <w:r>
        <w:t xml:space="preserve"> настоящих Правил, доводится в объеме сведений, указанных в </w:t>
      </w:r>
      <w:hyperlink w:anchor="P56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59" w:history="1">
        <w:r>
          <w:rPr>
            <w:color w:val="0000FF"/>
          </w:rPr>
          <w:t>"б" пункта 4</w:t>
        </w:r>
      </w:hyperlink>
      <w:r>
        <w:t xml:space="preserve"> и </w:t>
      </w:r>
      <w:hyperlink w:anchor="P62" w:history="1">
        <w:r>
          <w:rPr>
            <w:color w:val="0000FF"/>
          </w:rPr>
          <w:t>пункте 5</w:t>
        </w:r>
      </w:hyperlink>
      <w:r>
        <w:t xml:space="preserve"> настоящих Правил.</w:t>
      </w:r>
    </w:p>
    <w:p w:rsidR="00F87355" w:rsidRDefault="00F87355">
      <w:pPr>
        <w:pStyle w:val="ConsPlusNormal"/>
        <w:spacing w:before="240"/>
        <w:ind w:firstLine="540"/>
        <w:jc w:val="both"/>
      </w:pPr>
      <w:bookmarkStart w:id="21" w:name="P98"/>
      <w:bookmarkEnd w:id="21"/>
      <w:r>
        <w:t>24. В соответствующем разделе официального сайта об организациях и о физических лицах, включенных в перечень, размещается следующая информация: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а) наименование, идентификационный номер налогоплательщика - в отношении организаций;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б) фамилия, имя, отчество (если иное не вытекает из закона или национального обычая), дата рождения, место рождения (если имеется указанная информация) - в отношении физических лиц.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25. Сведения об организациях и (или) о физических лицах, включенных в перечень, а также сведения об организациях и (или) о физических лицах, исключенных из перечня, не реже чем один раз в месяц публикуются в "Российской газете" в объеме сведений, предусмотренных </w:t>
      </w:r>
      <w:hyperlink w:anchor="P98" w:history="1">
        <w:r>
          <w:rPr>
            <w:color w:val="0000FF"/>
          </w:rPr>
          <w:t>пунктом 24</w:t>
        </w:r>
      </w:hyperlink>
      <w:r>
        <w:t xml:space="preserve"> настоящих Правил.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>26. Федеральная служба по финансовому мониторингу по запросам юридических и физических лиц представляет информацию об организациях и о физических лицах, включенных в перечень, а также об организациях и о физических лицах, исключенных из перечня. Порядок представления такой информации и ее объем определяются Федеральной службой по финансовому мониторингу.</w:t>
      </w: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jc w:val="right"/>
        <w:outlineLvl w:val="0"/>
      </w:pPr>
      <w:r>
        <w:lastRenderedPageBreak/>
        <w:t>Приложение</w:t>
      </w:r>
    </w:p>
    <w:p w:rsidR="00F87355" w:rsidRDefault="00F87355">
      <w:pPr>
        <w:pStyle w:val="ConsPlusNormal"/>
        <w:jc w:val="right"/>
      </w:pPr>
      <w:r>
        <w:t>к постановлению Правительства</w:t>
      </w:r>
    </w:p>
    <w:p w:rsidR="00F87355" w:rsidRDefault="00F87355">
      <w:pPr>
        <w:pStyle w:val="ConsPlusNormal"/>
        <w:jc w:val="right"/>
      </w:pPr>
      <w:r>
        <w:t>Российской Федерации</w:t>
      </w:r>
    </w:p>
    <w:p w:rsidR="00F87355" w:rsidRDefault="00F87355">
      <w:pPr>
        <w:pStyle w:val="ConsPlusNormal"/>
        <w:jc w:val="right"/>
      </w:pPr>
      <w:r>
        <w:t>от 6 августа 2015 г. N 804</w:t>
      </w:r>
    </w:p>
    <w:p w:rsidR="00F87355" w:rsidRDefault="00F87355">
      <w:pPr>
        <w:pStyle w:val="ConsPlusNormal"/>
        <w:jc w:val="center"/>
      </w:pPr>
    </w:p>
    <w:p w:rsidR="00F87355" w:rsidRDefault="00F87355">
      <w:pPr>
        <w:pStyle w:val="ConsPlusNormal"/>
        <w:jc w:val="center"/>
      </w:pPr>
      <w:bookmarkStart w:id="22" w:name="P113"/>
      <w:bookmarkEnd w:id="22"/>
      <w:r>
        <w:t>ПЕРЕЧЕНЬ</w:t>
      </w:r>
    </w:p>
    <w:p w:rsidR="00F87355" w:rsidRDefault="00F87355">
      <w:pPr>
        <w:pStyle w:val="ConsPlusNormal"/>
        <w:jc w:val="center"/>
      </w:pPr>
      <w:r>
        <w:t>УТРАТИВШИХ СИЛУ АКТОВ ПРАВИТЕЛЬСТВА РОССИЙСКОЙ ФЕДЕРАЦИИ</w:t>
      </w:r>
    </w:p>
    <w:p w:rsidR="00F87355" w:rsidRDefault="00F87355">
      <w:pPr>
        <w:pStyle w:val="ConsPlusNormal"/>
        <w:jc w:val="center"/>
      </w:pPr>
    </w:p>
    <w:p w:rsidR="00F87355" w:rsidRDefault="00F87355">
      <w:pPr>
        <w:pStyle w:val="ConsPlusNormal"/>
        <w:ind w:firstLine="540"/>
        <w:jc w:val="both"/>
      </w:pPr>
      <w:r>
        <w:t xml:space="preserve">1. </w:t>
      </w:r>
      <w:hyperlink r:id="rId4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18 января 2003 г. N 27 "Об утверждении Положения о порядке определения перечня организаций и физических лиц, в отношении которых имеются сведения об их причастности к экстремистской деятельности или терроризму, и доведения этого перечня до сведения организаций, осуществляющих операции с денежными средствами или иным имуществом" (Собрание законодательства Российской Федерации, 2003, N 4, ст. 329).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2. </w:t>
      </w:r>
      <w:hyperlink r:id="rId47" w:history="1">
        <w:r>
          <w:rPr>
            <w:color w:val="0000FF"/>
          </w:rPr>
          <w:t>Пункт 5</w:t>
        </w:r>
      </w:hyperlink>
      <w:r>
        <w:t xml:space="preserve"> изменений, которые вносятся в акты Правительства Российской Федерации по вопросам противодействия легализации (отмыванию) доходов, полученных преступным путем, и финансированию терроризма, утвержденных постановлением Правительства Российской Федерации от 24 октября 2005 г. N 638 "О внесении изменений в некоторые акты Правительства Российской Федерации по вопросам противодействия легализации (отмыванию) доходов, полученных преступным путем, и финансированию терроризма" (Собрание законодательства Российской Федерации, 2005, N 44, ст. 4562).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3. </w:t>
      </w:r>
      <w:hyperlink r:id="rId48" w:history="1">
        <w:r>
          <w:rPr>
            <w:color w:val="0000FF"/>
          </w:rPr>
          <w:t>Пункт 39</w:t>
        </w:r>
      </w:hyperlink>
      <w:r>
        <w:t xml:space="preserve"> изменений, которые вносятся в постановления Правительства Российской Федерации в связи с совершенствованием государственного управления, утвержденных постановлением Правительства Российской Федерации от 30 декабря 2005 г. N 847 "Об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управления" (Собрание законодательства Российской Федерации, 2006, N 3, ст. 297).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4. </w:t>
      </w:r>
      <w:hyperlink r:id="rId49" w:history="1">
        <w:r>
          <w:rPr>
            <w:color w:val="0000FF"/>
          </w:rPr>
          <w:t>Пункт 4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19 ноября 2008 г. N 854 "О внесении изменений в некоторые акты Правительства Российской Федерации в связи с образованием Следственного комитета при прокуратуре Российской Федерации" (Собрание законодательства Российской Федерации, 2008, N 48, ст. 5604).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5. </w:t>
      </w:r>
      <w:hyperlink r:id="rId50" w:history="1">
        <w:r>
          <w:rPr>
            <w:color w:val="0000FF"/>
          </w:rPr>
          <w:t>Пункт 5</w:t>
        </w:r>
      </w:hyperlink>
      <w:r>
        <w:t xml:space="preserve"> изменений, которые вносятся в акты Правительства Российской Федерации в связи с передачей Министерству юстиции Российской Федерации функций Федеральной регистрационной службы, утвержденных постановлением Правительства Российской Федерации от 8 декабря 2008 г. N 930 "О внесении изменений в некоторые акты Правительства Российской Федерации в связи с передачей Министерству юстиции Российской Федерации функций Федеральной регистрационной службы" (Собрание законодательства Российской Федерации, 2008, N 50, ст. 5958).</w:t>
      </w:r>
    </w:p>
    <w:p w:rsidR="00F87355" w:rsidRDefault="00F87355">
      <w:pPr>
        <w:pStyle w:val="ConsPlusNormal"/>
        <w:spacing w:before="240"/>
        <w:ind w:firstLine="540"/>
        <w:jc w:val="both"/>
      </w:pPr>
      <w:r>
        <w:t xml:space="preserve">6. </w:t>
      </w:r>
      <w:hyperlink r:id="rId51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24 марта 2011 г. N 211 "О внесении изменений в постановление Правительства Российской Федерации от 18 января 2003 г. N 27" (Собрание законодательства Российской Федерации, 2011, N 14, ст. 1936).</w:t>
      </w: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ind w:firstLine="540"/>
        <w:jc w:val="both"/>
      </w:pPr>
    </w:p>
    <w:p w:rsidR="00F87355" w:rsidRDefault="00F873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B51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7355"/>
    <w:rsid w:val="008601A3"/>
    <w:rsid w:val="00AA68FB"/>
    <w:rsid w:val="00F87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7355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F87355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F873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41BBF439A49B2D4D02901D8E95CD83B39FE655197FC49EBE473CB1DE813F5E4F0FAD8E11AFED940W0w0I" TargetMode="External"/><Relationship Id="rId18" Type="http://schemas.openxmlformats.org/officeDocument/2006/relationships/hyperlink" Target="consultantplus://offline/ref=A41BBF439A49B2D4D02901D8E95CD83B39FE655197FC49EBE473CB1DE813F5E4F0FAD8E7W1wDI" TargetMode="External"/><Relationship Id="rId26" Type="http://schemas.openxmlformats.org/officeDocument/2006/relationships/hyperlink" Target="consultantplus://offline/ref=A41BBF439A49B2D4D02901D8E95CD83B39FE655197FC49EBE473CB1DE813F5E4F0FAD8E8W1wAI" TargetMode="External"/><Relationship Id="rId39" Type="http://schemas.openxmlformats.org/officeDocument/2006/relationships/hyperlink" Target="consultantplus://offline/ref=A41BBF439A49B2D4D02901D8E95CD83B39FE655197FC49EBE473CB1DE813F5E4F0FAD8E11AFED94CW0w8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41BBF439A49B2D4D02901D8E95CD83B39FE655197FC49EBE473CB1DE813F5E4F0FAD8E11AFED943W0w1I" TargetMode="External"/><Relationship Id="rId34" Type="http://schemas.openxmlformats.org/officeDocument/2006/relationships/hyperlink" Target="consultantplus://offline/ref=A41BBF439A49B2D4D02901D8E95CD83B39FE655197FC49EBE473CB1DE813F5E4F0FAD8E11AFED941W0w8I" TargetMode="External"/><Relationship Id="rId42" Type="http://schemas.openxmlformats.org/officeDocument/2006/relationships/hyperlink" Target="consultantplus://offline/ref=A41BBF439A49B2D4D02901D8E95CD83B39FE655197FC49EBE473CB1DE813F5E4F0FAD8E11AFED94CW0wBI" TargetMode="External"/><Relationship Id="rId47" Type="http://schemas.openxmlformats.org/officeDocument/2006/relationships/hyperlink" Target="consultantplus://offline/ref=A41BBF439A49B2D4D02901D8E95CD83B3AF0675597F449EBE473CB1DE813F5E4F0FAD8E11AFEDA46W0w9I" TargetMode="External"/><Relationship Id="rId50" Type="http://schemas.openxmlformats.org/officeDocument/2006/relationships/hyperlink" Target="consultantplus://offline/ref=A41BBF439A49B2D4D02901D8E95CD83B3AF061539CFF49EBE473CB1DE813F5E4F0FAD8E11AFEDA46W0wCI" TargetMode="External"/><Relationship Id="rId7" Type="http://schemas.openxmlformats.org/officeDocument/2006/relationships/hyperlink" Target="consultantplus://offline/ref=A41BBF439A49B2D4D02901D8E95CD83B39FE655197FC49EBE473CB1DE813F5E4F0FAD8E118WFw7I" TargetMode="External"/><Relationship Id="rId12" Type="http://schemas.openxmlformats.org/officeDocument/2006/relationships/hyperlink" Target="consultantplus://offline/ref=A41BBF439A49B2D4D02901D8E95CD83B39FE655197FC49EBE473CB1DE813F5E4F0FAD8E11AFED943W0wEI" TargetMode="External"/><Relationship Id="rId17" Type="http://schemas.openxmlformats.org/officeDocument/2006/relationships/hyperlink" Target="consultantplus://offline/ref=A41BBF439A49B2D4D02901D8E95CD83B39FE655197FC49EBE473CB1DE813F5E4F0FAD8E7W1wFI" TargetMode="External"/><Relationship Id="rId25" Type="http://schemas.openxmlformats.org/officeDocument/2006/relationships/hyperlink" Target="consultantplus://offline/ref=A41BBF439A49B2D4D02901D8E95CD83B39FE655197FC49EBE473CB1DE813F5E4F0FAD8E8W1wAI" TargetMode="External"/><Relationship Id="rId33" Type="http://schemas.openxmlformats.org/officeDocument/2006/relationships/hyperlink" Target="consultantplus://offline/ref=A41BBF439A49B2D4D02901D8E95CD83B39FF635392FC49EBE473CB1DE813F5E4F0FAD8E11AFCDD47W0wBI" TargetMode="External"/><Relationship Id="rId38" Type="http://schemas.openxmlformats.org/officeDocument/2006/relationships/hyperlink" Target="consultantplus://offline/ref=A41BBF439A49B2D4D02901D8E95CD83B39FE655197FC49EBE473CB1DE813F5E4F0FAD8E11AFED941W0w9I" TargetMode="External"/><Relationship Id="rId46" Type="http://schemas.openxmlformats.org/officeDocument/2006/relationships/hyperlink" Target="consultantplus://offline/ref=A41BBF439A49B2D4D02901D8E95CD83B3AF7605290F549EBE473CB1DE8W1w3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41BBF439A49B2D4D02901D8E95CD83B39FE655197FC49EBE473CB1DE813F5E4F0FAD8E11AFED943W0w0I" TargetMode="External"/><Relationship Id="rId20" Type="http://schemas.openxmlformats.org/officeDocument/2006/relationships/hyperlink" Target="consultantplus://offline/ref=A41BBF439A49B2D4D02901D8E95CD83B39FE655197FC49EBE473CB1DE813F5E4F0FAD8E11AFED940W0w0I" TargetMode="External"/><Relationship Id="rId29" Type="http://schemas.openxmlformats.org/officeDocument/2006/relationships/hyperlink" Target="consultantplus://offline/ref=A41BBF439A49B2D4D02901D8E95CD83B39FE655197FC49EBE473CB1DE813F5E4F0FAD8E11AFED941W0w9I" TargetMode="External"/><Relationship Id="rId41" Type="http://schemas.openxmlformats.org/officeDocument/2006/relationships/hyperlink" Target="consultantplus://offline/ref=A41BBF439A49B2D4D02901D8E95CD83B39FE655197FC49EBE473CB1DE813F5E4F0FAD8E11AFED94CW0w8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41BBF439A49B2D4D02901D8E95CD83B39FE655197FC49EBE473CB1DE813F5E4F0FAD8E11AFED84DW0w8I" TargetMode="External"/><Relationship Id="rId11" Type="http://schemas.openxmlformats.org/officeDocument/2006/relationships/hyperlink" Target="consultantplus://offline/ref=A41BBF439A49B2D4D02901D8E95CD83B39FE655197FC49EBE473CB1DE813F5E4F0FAD8E7W1wFI" TargetMode="External"/><Relationship Id="rId24" Type="http://schemas.openxmlformats.org/officeDocument/2006/relationships/hyperlink" Target="consultantplus://offline/ref=A41BBF439A49B2D4D02901D8E95CD83B39FE655197FC49EBE473CB1DE813F5E4F0FAD8E11AFED943W0w0I" TargetMode="External"/><Relationship Id="rId32" Type="http://schemas.openxmlformats.org/officeDocument/2006/relationships/hyperlink" Target="consultantplus://offline/ref=A41BBF439A49B2D4D02901D8E95CD83B39FE655197FC49EBE473CB1DE813F5E4F0FAD8E11AFED94CW0wBI" TargetMode="External"/><Relationship Id="rId37" Type="http://schemas.openxmlformats.org/officeDocument/2006/relationships/hyperlink" Target="consultantplus://offline/ref=A41BBF439A49B2D4D02901D8E95CD83B39FE655197FC49EBE473CB1DE813F5E4F0FAD8E8W1wFI" TargetMode="External"/><Relationship Id="rId40" Type="http://schemas.openxmlformats.org/officeDocument/2006/relationships/hyperlink" Target="consultantplus://offline/ref=A41BBF439A49B2D4D02901D8E95CD83B39FE655197FC49EBE473CB1DE813F5E4F0FAD8E11AFED941W0w8I" TargetMode="External"/><Relationship Id="rId45" Type="http://schemas.openxmlformats.org/officeDocument/2006/relationships/hyperlink" Target="consultantplus://offline/ref=A41BBF439A49B2D4D02901D8E95CD83B39FF635392FC49EBE473CB1DE813F5E4F0FAD8E11AFFD845W0w9I" TargetMode="External"/><Relationship Id="rId53" Type="http://schemas.openxmlformats.org/officeDocument/2006/relationships/theme" Target="theme/theme1.xml"/><Relationship Id="rId5" Type="http://schemas.openxmlformats.org/officeDocument/2006/relationships/hyperlink" Target="consultantplus://offline/ref=A41BBF439A49B2D4D02901D8E95CD83B39FE655197FC49EBE473CB1DE813F5E4F0FAD8E11AFED84DW0w8I" TargetMode="External"/><Relationship Id="rId15" Type="http://schemas.openxmlformats.org/officeDocument/2006/relationships/hyperlink" Target="consultantplus://offline/ref=A41BBF439A49B2D4D02901D8E95CD83B39FE655197FC49EBE473CB1DE813F5E4F0FAD8E11AFED943W0w1I" TargetMode="External"/><Relationship Id="rId23" Type="http://schemas.openxmlformats.org/officeDocument/2006/relationships/hyperlink" Target="consultantplus://offline/ref=A41BBF439A49B2D4D02901D8E95CD83B39FE655197FC49EBE473CB1DE813F5E4F0FAD8E11AFED943W0w1I" TargetMode="External"/><Relationship Id="rId28" Type="http://schemas.openxmlformats.org/officeDocument/2006/relationships/hyperlink" Target="consultantplus://offline/ref=A41BBF439A49B2D4D02901D8E95CD83B39FE655197FC49EBE473CB1DE813F5E4F0FAD8E11AFED94CW0w9I" TargetMode="External"/><Relationship Id="rId36" Type="http://schemas.openxmlformats.org/officeDocument/2006/relationships/hyperlink" Target="consultantplus://offline/ref=A41BBF439A49B2D4D02901D8E95CD83B39FE655197FC49EBE473CB1DE813F5E4F0FAD8E8W1w9I" TargetMode="External"/><Relationship Id="rId49" Type="http://schemas.openxmlformats.org/officeDocument/2006/relationships/hyperlink" Target="consultantplus://offline/ref=A41BBF439A49B2D4D02901D8E95CD83B3AFE615094FD49EBE473CB1DE813F5E4F0FAD8E11AFEDA47W0wAI" TargetMode="External"/><Relationship Id="rId10" Type="http://schemas.openxmlformats.org/officeDocument/2006/relationships/hyperlink" Target="consultantplus://offline/ref=A41BBF439A49B2D4D02901D8E95CD83B39FE655197FC49EBE473CB1DE813F5E4F0FAD8E8W1w8I" TargetMode="External"/><Relationship Id="rId19" Type="http://schemas.openxmlformats.org/officeDocument/2006/relationships/hyperlink" Target="consultantplus://offline/ref=A41BBF439A49B2D4D02901D8E95CD83B39FE655197FC49EBE473CB1DE813F5E4F0FAD8E8W1wBI" TargetMode="External"/><Relationship Id="rId31" Type="http://schemas.openxmlformats.org/officeDocument/2006/relationships/hyperlink" Target="consultantplus://offline/ref=A41BBF439A49B2D4D02901D8E95CD83B39FE655197FC49EBE473CB1DE813F5E4F0FAD8E11AFED94CW0w8I" TargetMode="External"/><Relationship Id="rId44" Type="http://schemas.openxmlformats.org/officeDocument/2006/relationships/hyperlink" Target="consultantplus://offline/ref=A41BBF439A49B2D4D02901D8E95CD83B39FE655197FC49EBE473CB1DE813F5E4F0FAD8E11AFED84DW0wBI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41BBF439A49B2D4D02901D8E95CD83B39FF605696FE49EBE473CB1DE813F5E4F0FAD8E518FEWDwCI" TargetMode="External"/><Relationship Id="rId14" Type="http://schemas.openxmlformats.org/officeDocument/2006/relationships/hyperlink" Target="consultantplus://offline/ref=A41BBF439A49B2D4D02901D8E95CD83B39FE655197FC49EBE473CB1DE813F5E4F0FAD8E7W1wDI" TargetMode="External"/><Relationship Id="rId22" Type="http://schemas.openxmlformats.org/officeDocument/2006/relationships/hyperlink" Target="consultantplus://offline/ref=A41BBF439A49B2D4D02901D8E95CD83B39FE655197FC49EBE473CB1DE813F5E4F0FAD8E11AFED943W0w0I" TargetMode="External"/><Relationship Id="rId27" Type="http://schemas.openxmlformats.org/officeDocument/2006/relationships/hyperlink" Target="consultantplus://offline/ref=A41BBF439A49B2D4D02901D8E95CD83B39FE655197FC49EBE473CB1DE813F5E4F0FAD8E8W1w9I" TargetMode="External"/><Relationship Id="rId30" Type="http://schemas.openxmlformats.org/officeDocument/2006/relationships/hyperlink" Target="consultantplus://offline/ref=A41BBF439A49B2D4D02901D8E95CD83B39FE655197FC49EBE473CB1DE813F5E4F0FAD8E8W1wFI" TargetMode="External"/><Relationship Id="rId35" Type="http://schemas.openxmlformats.org/officeDocument/2006/relationships/hyperlink" Target="consultantplus://offline/ref=A41BBF439A49B2D4D02901D8E95CD83B39FE655197FC49EBE473CB1DE813F5E4F0FAD8E11AFED94CW0w8I" TargetMode="External"/><Relationship Id="rId43" Type="http://schemas.openxmlformats.org/officeDocument/2006/relationships/hyperlink" Target="consultantplus://offline/ref=A41BBF439A49B2D4D02901D8E95CD83B39FE655197FC49EBE473CB1DE813F5E4F0FAD8E8W1wDI" TargetMode="External"/><Relationship Id="rId48" Type="http://schemas.openxmlformats.org/officeDocument/2006/relationships/hyperlink" Target="consultantplus://offline/ref=A41BBF439A49B2D4D02901D8E95CD83B3AF2675093F949EBE473CB1DE813F5E4F0FAD8E11AFED943W0wDI" TargetMode="External"/><Relationship Id="rId8" Type="http://schemas.openxmlformats.org/officeDocument/2006/relationships/hyperlink" Target="consultantplus://offline/ref=A41BBF439A49B2D4D02901D8E95CD83B39FE655197FC49EBE473CB1DE813F5E4F0FAD8E7W1wEI" TargetMode="External"/><Relationship Id="rId51" Type="http://schemas.openxmlformats.org/officeDocument/2006/relationships/hyperlink" Target="consultantplus://offline/ref=A41BBF439A49B2D4D02901D8E95CD83B3AF7605394F849EBE473CB1DE8W1w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5507</Words>
  <Characters>31396</Characters>
  <Application>Microsoft Office Word</Application>
  <DocSecurity>0</DocSecurity>
  <Lines>261</Lines>
  <Paragraphs>73</Paragraphs>
  <ScaleCrop>false</ScaleCrop>
  <Company/>
  <LinksUpToDate>false</LinksUpToDate>
  <CharactersWithSpaces>36830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2018-04-03T08:48:00Z</dcterms:created>
  <dcterms:modified xsi:type="dcterms:W3CDTF">2018-04-03T08:49:00Z</dcterms:modified>
</cp:coreProperties>
</file>